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Преображеновская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СШ»</w:t>
      </w: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района Омской области</w:t>
      </w: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«Рассмотрена»                                                                «Согласована»</w:t>
      </w:r>
    </w:p>
    <w:tbl>
      <w:tblPr>
        <w:tblpPr w:leftFromText="180" w:rightFromText="180" w:bottomFromText="200" w:vertAnchor="text" w:horzAnchor="margin" w:tblpXSpec="center" w:tblpY="206"/>
        <w:tblW w:w="11824" w:type="dxa"/>
        <w:tblLook w:val="01E0"/>
      </w:tblPr>
      <w:tblGrid>
        <w:gridCol w:w="6269"/>
        <w:gridCol w:w="5555"/>
      </w:tblGrid>
      <w:tr w:rsidR="00BE3EE1">
        <w:trPr>
          <w:trHeight w:val="1189"/>
        </w:trPr>
        <w:tc>
          <w:tcPr>
            <w:tcW w:w="6269" w:type="dxa"/>
          </w:tcPr>
          <w:p w:rsidR="00BE3EE1" w:rsidRDefault="004F040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3EE1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BE3EE1" w:rsidRDefault="004F040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3EE1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BE3EE1">
              <w:rPr>
                <w:rFonts w:ascii="Times New Roman" w:hAnsi="Times New Roman" w:cs="Times New Roman"/>
                <w:sz w:val="24"/>
                <w:szCs w:val="24"/>
              </w:rPr>
              <w:t>Преображеновская</w:t>
            </w:r>
            <w:proofErr w:type="spellEnd"/>
            <w:r w:rsidR="00BE3EE1"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  <w:p w:rsidR="00BE3EE1" w:rsidRDefault="004F040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3EE1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BE3EE1" w:rsidRDefault="004F0401" w:rsidP="005939A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E3EE1">
              <w:rPr>
                <w:rFonts w:ascii="Times New Roman" w:hAnsi="Times New Roman" w:cs="Times New Roman"/>
                <w:sz w:val="24"/>
                <w:szCs w:val="24"/>
              </w:rPr>
              <w:t>от «___» ____________  20___ г.</w:t>
            </w:r>
          </w:p>
          <w:p w:rsidR="00BE3EE1" w:rsidRDefault="004F040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479C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BE3EE1">
              <w:rPr>
                <w:rFonts w:ascii="Times New Roman" w:hAnsi="Times New Roman" w:cs="Times New Roman"/>
                <w:sz w:val="24"/>
                <w:szCs w:val="24"/>
              </w:rPr>
              <w:t xml:space="preserve"> МС _________  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040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5555" w:type="dxa"/>
          </w:tcPr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</w:t>
            </w:r>
            <w:r w:rsidR="000452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Симоненко  И.</w:t>
            </w:r>
            <w:proofErr w:type="gramStart"/>
            <w:r w:rsidR="000452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</w:tc>
      </w:tr>
      <w:tr w:rsidR="00BE3EE1">
        <w:trPr>
          <w:trHeight w:val="1767"/>
        </w:trPr>
        <w:tc>
          <w:tcPr>
            <w:tcW w:w="6269" w:type="dxa"/>
          </w:tcPr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555" w:type="dxa"/>
          </w:tcPr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Преображеновская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 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Шерстюкова О.М.</w:t>
            </w:r>
          </w:p>
          <w:p w:rsidR="00BE3EE1" w:rsidRDefault="00BE3EE1" w:rsidP="0059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 20 ___ г.</w:t>
            </w:r>
          </w:p>
        </w:tc>
      </w:tr>
    </w:tbl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EE1" w:rsidRDefault="002400CE" w:rsidP="002400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</w:t>
      </w:r>
      <w:r w:rsidR="00BE3EE1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BE3EE1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математике</w:t>
      </w: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proofErr w:type="gramStart"/>
      <w:r w:rsidR="0020411D"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z w:val="24"/>
          <w:szCs w:val="24"/>
        </w:rPr>
        <w:t>уча</w:t>
      </w:r>
      <w:r w:rsidR="0020411D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2400CE">
        <w:rPr>
          <w:rFonts w:ascii="Times New Roman" w:hAnsi="Times New Roman" w:cs="Times New Roman"/>
          <w:b/>
          <w:bCs/>
          <w:sz w:val="24"/>
          <w:szCs w:val="24"/>
        </w:rPr>
        <w:t>щихся</w:t>
      </w:r>
      <w:proofErr w:type="gramEnd"/>
      <w:r w:rsidR="00E264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23F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BE3EE1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вида</w:t>
      </w:r>
      <w:proofErr w:type="gramStart"/>
      <w:r w:rsidR="00E264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3EE1">
        <w:rPr>
          <w:rFonts w:ascii="Times New Roman" w:hAnsi="Times New Roman" w:cs="Times New Roman"/>
          <w:b/>
          <w:bCs/>
          <w:sz w:val="24"/>
          <w:szCs w:val="24"/>
        </w:rPr>
        <w:t>)</w:t>
      </w:r>
      <w:proofErr w:type="gramEnd"/>
    </w:p>
    <w:p w:rsidR="00BE3EE1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34 часа</w:t>
      </w:r>
      <w:r w:rsidR="00BE3EE1">
        <w:rPr>
          <w:rFonts w:ascii="Times New Roman" w:hAnsi="Times New Roman" w:cs="Times New Roman"/>
          <w:b/>
          <w:bCs/>
          <w:sz w:val="24"/>
          <w:szCs w:val="24"/>
        </w:rPr>
        <w:t xml:space="preserve"> по учебному плану</w:t>
      </w:r>
    </w:p>
    <w:p w:rsidR="00BE3EE1" w:rsidRDefault="0004523F" w:rsidP="005563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2023 – 2024</w:t>
      </w:r>
      <w:r w:rsidR="00BE3EE1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2400C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2400CE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Ф.И.О. учителя: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2400CE" w:rsidRDefault="00BE3EE1" w:rsidP="002400C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BE3EE1" w:rsidRDefault="002400CE" w:rsidP="002400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 w:rsidR="00BE3EE1">
        <w:rPr>
          <w:rFonts w:ascii="Times New Roman" w:hAnsi="Times New Roman" w:cs="Times New Roman"/>
          <w:b/>
          <w:bCs/>
          <w:sz w:val="24"/>
          <w:szCs w:val="24"/>
        </w:rPr>
        <w:t>Ершкова</w:t>
      </w:r>
      <w:proofErr w:type="spellEnd"/>
      <w:r w:rsidR="00BE3EE1">
        <w:rPr>
          <w:rFonts w:ascii="Times New Roman" w:hAnsi="Times New Roman" w:cs="Times New Roman"/>
          <w:b/>
          <w:bCs/>
          <w:sz w:val="24"/>
          <w:szCs w:val="24"/>
        </w:rPr>
        <w:t xml:space="preserve"> Елена Витальевна</w:t>
      </w: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0CE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0CE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0CE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3EE1" w:rsidRDefault="00BE3EE1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Преображеновка</w:t>
      </w:r>
      <w:proofErr w:type="spellEnd"/>
      <w:r w:rsidR="007E70F7">
        <w:rPr>
          <w:rFonts w:ascii="Times New Roman" w:hAnsi="Times New Roman" w:cs="Times New Roman"/>
          <w:sz w:val="24"/>
          <w:szCs w:val="24"/>
        </w:rPr>
        <w:t xml:space="preserve"> 2023 г</w:t>
      </w:r>
    </w:p>
    <w:p w:rsidR="002400CE" w:rsidRDefault="002400CE" w:rsidP="005563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00CE" w:rsidRDefault="002400CE" w:rsidP="002400CE">
      <w:pPr>
        <w:rPr>
          <w:rFonts w:ascii="Times New Roman" w:hAnsi="Times New Roman" w:cs="Times New Roman"/>
          <w:sz w:val="24"/>
          <w:szCs w:val="24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Пояснительная записка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 xml:space="preserve">Рабочая программа «Математика». 9 класс: учебник для общеобразовательных организаций, реализующих адаптированные основные общеобразовательные программы / Антропов А.П.,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А.Ю.,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Т.Г. - М.: Просвещение, 2021. составлена на основе программы «Математика» (М.Н.Перова, В.В.Эк) из сборника 1 «Программы специальных (коррекционных) общеобразовательных учреждений VIII вида» под редакцией В.В.Воронковой 2001 года, допущенной Министерством образования и науки РФ</w:t>
      </w:r>
      <w:proofErr w:type="gramEnd"/>
      <w:r w:rsidRPr="00390231">
        <w:rPr>
          <w:rFonts w:ascii="Times New Roman" w:hAnsi="Times New Roman" w:cs="Times New Roman"/>
          <w:color w:val="000000"/>
          <w:lang w:eastAsia="ru-RU"/>
        </w:rPr>
        <w:t>. Логика изложения и с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>держание примерной программы учитывает особенности познавательной деятельности умственно отсталых детей, направлена на развитие личности, способствует умственному развитию, содержит материал, пом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гающий учащимся достичь того уровня общеобразовательных знаний и умений, который необходим им для социальной адаптации, поэтому в рабочую программу не внесено изменений.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Рабочая программа составлена для ученика, обучающегося на дому, рассчитана на 2 часа в неделю (68 ч. в год).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Основная задача курса математики - дать учащимся доступные знания, в повседневной жизни и при выборе профессии. В программе по математике усилена практическая направленность обучения, что не исключает требований к усвоению сведений теоретического характера.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Исходя из целей специальной (коррекционной) образовательной школы VIII вида, курс математики решает основные </w:t>
      </w: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задачи: </w:t>
      </w:r>
    </w:p>
    <w:p w:rsidR="00390231" w:rsidRPr="00390231" w:rsidRDefault="00390231" w:rsidP="00390231">
      <w:pPr>
        <w:autoSpaceDE w:val="0"/>
        <w:autoSpaceDN w:val="0"/>
        <w:adjustRightInd w:val="0"/>
        <w:spacing w:after="59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• Формирование доступных учащимся математических знаний и умений, их практического применения в повседневной жизни, при изучении других предметов; </w:t>
      </w:r>
    </w:p>
    <w:p w:rsidR="00390231" w:rsidRPr="00390231" w:rsidRDefault="00390231" w:rsidP="00390231">
      <w:pPr>
        <w:autoSpaceDE w:val="0"/>
        <w:autoSpaceDN w:val="0"/>
        <w:adjustRightInd w:val="0"/>
        <w:spacing w:after="59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• Максимальное общее развитие учащихся, коррекция недостатков познавательной деятельности и личнос</w:t>
      </w:r>
      <w:r w:rsidRPr="00390231">
        <w:rPr>
          <w:rFonts w:ascii="Times New Roman" w:hAnsi="Times New Roman" w:cs="Times New Roman"/>
          <w:color w:val="000000"/>
          <w:lang w:eastAsia="ru-RU"/>
        </w:rPr>
        <w:t>т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ных качеств, учащихся с учетом индивидуальных особенностей на различных этапах обучения;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• Воспитание у школьников целенаправленной деятельности, трудолюбия, самостоятельности, навыков ко</w:t>
      </w:r>
      <w:r w:rsidRPr="00390231">
        <w:rPr>
          <w:rFonts w:ascii="Times New Roman" w:hAnsi="Times New Roman" w:cs="Times New Roman"/>
          <w:color w:val="000000"/>
          <w:lang w:eastAsia="ru-RU"/>
        </w:rPr>
        <w:t>н</w:t>
      </w:r>
      <w:r w:rsidRPr="00390231">
        <w:rPr>
          <w:rFonts w:ascii="Times New Roman" w:hAnsi="Times New Roman" w:cs="Times New Roman"/>
          <w:color w:val="000000"/>
          <w:lang w:eastAsia="ru-RU"/>
        </w:rPr>
        <w:t>троля и самоконтроля, аккуратности, умения принимать решения, устанавливать адекватные, производс</w:t>
      </w:r>
      <w:r w:rsidRPr="00390231">
        <w:rPr>
          <w:rFonts w:ascii="Times New Roman" w:hAnsi="Times New Roman" w:cs="Times New Roman"/>
          <w:color w:val="000000"/>
          <w:lang w:eastAsia="ru-RU"/>
        </w:rPr>
        <w:t>т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венные и общечеловеческие отношения в современном обществе.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Обучение математике осуществляется на основе учебника: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«Математика». 9 класс: учебник для общеобразовательных организаций, реализующих адаптированные о</w:t>
      </w:r>
      <w:r w:rsidRPr="00390231">
        <w:rPr>
          <w:rFonts w:ascii="Times New Roman" w:hAnsi="Times New Roman" w:cs="Times New Roman"/>
          <w:color w:val="000000"/>
          <w:lang w:eastAsia="ru-RU"/>
        </w:rPr>
        <w:t>с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новные общеобразовательные программы / Антропов А.П.,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А.Ю.,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Т.Г. - М.: Просвещение, 2021. </w:t>
      </w: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Содержание учебного предмета «Математика»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Геометрические фигуры и тела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Геометрия в нашей жизни Отрезок, луч, прямая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Геометрические фигуры из отрезков и лучей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Тела, составленные из отрезков и многоугольников Круглые фигуры и тела Симметрические фигуры (П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Площадь плоской фигуры Объем тела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Числа целые и дробные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Нумерация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Сложение и вычитание целых чисел и десятичных дробей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Умножение и деление целых чисел и десятичных дробей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Умножение и деление на трехзначное число Вычисления на калькуляторе (Целые числа)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Проценты и дроби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Как найти один процент от числа?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Как найти несколько процентов от числа?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Как найти число по одному или нескольким его процентам?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Задачи на проценты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Конечные и бесконечные десятичные дроби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Все действия с десятичными дробями и целыми числами (Повторение) Вычисления на калькуляторе (Целые и дробные числа)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Обыкновенные и десятичные дроби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Обыкновенные дроби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lastRenderedPageBreak/>
        <w:t xml:space="preserve">Сложение и вычитание обыкновенных дробей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Умножение и деление обыкновенных дробей на целое число (Повторение)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Все действия с обыкновенными и десятичными дробями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Повторение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Нумерация и арифметические </w:t>
      </w: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>действия</w:t>
      </w:r>
      <w:proofErr w:type="gram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Геометрические фигуры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Дополнения </w:t>
      </w:r>
    </w:p>
    <w:p w:rsidR="00390231" w:rsidRDefault="00390231" w:rsidP="00390231">
      <w:pPr>
        <w:pStyle w:val="Default"/>
        <w:rPr>
          <w:rFonts w:eastAsia="Calibri"/>
          <w:sz w:val="22"/>
          <w:szCs w:val="22"/>
        </w:rPr>
      </w:pPr>
      <w:r w:rsidRPr="00390231">
        <w:rPr>
          <w:rFonts w:eastAsia="Calibri"/>
          <w:sz w:val="22"/>
          <w:szCs w:val="22"/>
        </w:rPr>
        <w:t>Дополнение к п. 2.3. Меры длины</w:t>
      </w:r>
    </w:p>
    <w:p w:rsidR="00390231" w:rsidRPr="00390231" w:rsidRDefault="00390231" w:rsidP="00390231">
      <w:pPr>
        <w:pStyle w:val="Default"/>
        <w:rPr>
          <w:rFonts w:eastAsia="Calibri"/>
          <w:sz w:val="22"/>
          <w:szCs w:val="22"/>
        </w:rPr>
      </w:pPr>
      <w:r w:rsidRPr="00390231">
        <w:rPr>
          <w:rFonts w:eastAsia="Calibri"/>
          <w:sz w:val="22"/>
          <w:szCs w:val="22"/>
        </w:rPr>
        <w:t>Дополнение к п. 4. Неплоские конструкции из отрезков Дополнение к п. 5.4. Какие тела мы называем кру</w:t>
      </w:r>
      <w:r w:rsidRPr="00390231">
        <w:rPr>
          <w:rFonts w:eastAsia="Calibri"/>
          <w:sz w:val="22"/>
          <w:szCs w:val="22"/>
        </w:rPr>
        <w:t>г</w:t>
      </w:r>
      <w:r w:rsidRPr="00390231">
        <w:rPr>
          <w:rFonts w:eastAsia="Calibri"/>
          <w:sz w:val="22"/>
          <w:szCs w:val="22"/>
        </w:rPr>
        <w:t xml:space="preserve">лыми?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Дополнение к п. 7.2. Измерение площади плоской фигуры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Дополнение к п. 7.4. Единицы измерения площади в метрической системе мер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Дополнение к п. 8.4. Разные единицы объема </w:t>
      </w:r>
    </w:p>
    <w:p w:rsidR="00390231" w:rsidRDefault="00390231" w:rsidP="00390231">
      <w:pPr>
        <w:pStyle w:val="Default"/>
        <w:rPr>
          <w:b/>
          <w:bCs/>
          <w:sz w:val="28"/>
          <w:szCs w:val="28"/>
        </w:rPr>
      </w:pPr>
      <w:r w:rsidRPr="00390231">
        <w:rPr>
          <w:rFonts w:eastAsia="Calibri"/>
          <w:sz w:val="22"/>
          <w:szCs w:val="22"/>
        </w:rPr>
        <w:t>Дополнение к п. 9. История нумерации</w:t>
      </w: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• </w:t>
      </w: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Требования к уровню подготовки </w:t>
      </w:r>
      <w:proofErr w:type="gramStart"/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>обучающихся</w:t>
      </w:r>
      <w:proofErr w:type="gramEnd"/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, осваивающих программу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учебного предмета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Учащиеся должны знать: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таблицы сложения однозначных чисел, в том числе с переходом через десяток; табличные случаи умножения и получаемые из них случаи деления;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названия, обозначения, соотношения крупных и мелких единиц измерения стоимости, длины, массы, врем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ни, площади, объема; натуральный ряд чисел от 1 до 1000000;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>геометрические фигуры и тела, свойства элементов многоугольников (треугольника, прямоугольника, пара</w:t>
      </w:r>
      <w:r w:rsidRPr="00390231">
        <w:rPr>
          <w:rFonts w:ascii="Times New Roman" w:hAnsi="Times New Roman" w:cs="Times New Roman"/>
          <w:color w:val="000000"/>
          <w:lang w:eastAsia="ru-RU"/>
        </w:rPr>
        <w:t>л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лелограмма, правильного шестиугольника), прямоугольного параллелепипеда, пирамиды, цилиндра, конуса, шара. </w:t>
      </w:r>
      <w:proofErr w:type="gramEnd"/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Учащиеся должны уметь: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выполнять устные арифметические действия с числами в пределах 100, легкие случаи в пределах 1000000;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выполнять письменные арифметические действия с натуральными числами и десятичными дробями;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складывать, вычитать, умножать и делить на однозначное и двузначное число, числа, полученные при изм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рении одной, двумя единицами измерения стоимости, длины, массы, выраженными в десятичных дробях;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находить дробь (обыкновенную, десятичную), проценты от числа, число по его доле или проценту; </w:t>
      </w:r>
    </w:p>
    <w:p w:rsidR="00390231" w:rsidRDefault="00390231" w:rsidP="00390231">
      <w:pPr>
        <w:pStyle w:val="Default"/>
        <w:rPr>
          <w:b/>
          <w:bCs/>
          <w:sz w:val="28"/>
          <w:szCs w:val="28"/>
        </w:rPr>
      </w:pPr>
      <w:r w:rsidRPr="00390231">
        <w:rPr>
          <w:rFonts w:eastAsia="Calibri"/>
          <w:sz w:val="22"/>
          <w:szCs w:val="22"/>
        </w:rPr>
        <w:t>решать все простые задачи в соответствии с данной программой, составные задачи в два,</w:t>
      </w: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три, четыре арифметических действия;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вычислять объем прямоугольного параллелепипеда;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различать геометрические фигуры и тела;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строить с помощью линейки, чертежного угольника, циркуля, транспортира линии, углы, многоугольники, окружности в разном положении на плоскости, в том числе симметричные относительно оси, центра си</w:t>
      </w:r>
      <w:r w:rsidRPr="00390231">
        <w:rPr>
          <w:rFonts w:ascii="Times New Roman" w:hAnsi="Times New Roman" w:cs="Times New Roman"/>
          <w:color w:val="000000"/>
          <w:lang w:eastAsia="ru-RU"/>
        </w:rPr>
        <w:t>м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метрии, развертки куба, прямоугольного параллелепипеда.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• </w:t>
      </w: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Критерии и нормы оценки, применяемые для определения уровня усвоения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рабочей программы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Систематический и регулярный опрос учащихся является обязательным видом работы на уроках математ</w:t>
      </w:r>
      <w:r w:rsidRPr="00390231">
        <w:rPr>
          <w:rFonts w:ascii="Times New Roman" w:hAnsi="Times New Roman" w:cs="Times New Roman"/>
          <w:color w:val="000000"/>
          <w:lang w:eastAsia="ru-RU"/>
        </w:rPr>
        <w:t>и</w:t>
      </w:r>
      <w:r w:rsidRPr="00390231">
        <w:rPr>
          <w:rFonts w:ascii="Times New Roman" w:hAnsi="Times New Roman" w:cs="Times New Roman"/>
          <w:color w:val="000000"/>
          <w:lang w:eastAsia="ru-RU"/>
        </w:rPr>
        <w:t>ки. Необходимо приучить учеников давать развёрнутые объяснения при решении арифметических примеров и задач, что содействует развитию речи и мышления, приучают к сознательному выполнению задания, к с</w:t>
      </w:r>
      <w:r w:rsidRPr="00390231">
        <w:rPr>
          <w:rFonts w:ascii="Times New Roman" w:hAnsi="Times New Roman" w:cs="Times New Roman"/>
          <w:color w:val="000000"/>
          <w:lang w:eastAsia="ru-RU"/>
        </w:rPr>
        <w:t>а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моконтролю.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Письменные работы (домашние и классные) учащиеся выполняют в тетрадях. Все работы школьников еж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>дневно проверяются учителем. Качество работ зависит от знания детьми правил оформления записей, от с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ответствия заданий уровню знаний и умений школьников.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Знания и умения учащихся оцениваются по результатам их индивидуального и фронтального опроса, сам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стоятельных работ; текущих и итоговых контрольных письменных работ.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390231">
        <w:rPr>
          <w:rFonts w:ascii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Оценка устных ответов учащихся: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Оценка «5» 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ставится ученику, если он: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lastRenderedPageBreak/>
        <w:t>а) даст правильные, осознанные ответы на все поставленные вопросы, может подтвердить правильность о</w:t>
      </w:r>
      <w:r w:rsidRPr="00390231">
        <w:rPr>
          <w:rFonts w:ascii="Times New Roman" w:hAnsi="Times New Roman" w:cs="Times New Roman"/>
          <w:color w:val="000000"/>
          <w:lang w:eastAsia="ru-RU"/>
        </w:rPr>
        <w:t>т</w:t>
      </w:r>
      <w:r w:rsidRPr="00390231">
        <w:rPr>
          <w:rFonts w:ascii="Times New Roman" w:hAnsi="Times New Roman" w:cs="Times New Roman"/>
          <w:color w:val="000000"/>
          <w:lang w:eastAsia="ru-RU"/>
        </w:rPr>
        <w:t>вета предметно-практическими действиями, знает и умеет применять правила, умеет самостоятельно опер</w:t>
      </w:r>
      <w:r w:rsidRPr="00390231">
        <w:rPr>
          <w:rFonts w:ascii="Times New Roman" w:hAnsi="Times New Roman" w:cs="Times New Roman"/>
          <w:color w:val="000000"/>
          <w:lang w:eastAsia="ru-RU"/>
        </w:rPr>
        <w:t>и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ровать изученными математическими представлениями;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б) умеет самостоятельно, с минимальной помощью учителя, правильно решить задачу, объяснить ход реш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ния;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в) умеет производить и объяснять устные и письменные вычисления;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г) правильно узнает и называет геометрические фигуры, их элементы, положение фигур по отношению друг к другу на плоскости и в пространстве;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д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>) правильно выполняет работы по измерению и черчению с помощью измерительного и чертежного инс</w:t>
      </w:r>
      <w:r w:rsidRPr="00390231">
        <w:rPr>
          <w:rFonts w:ascii="Times New Roman" w:hAnsi="Times New Roman" w:cs="Times New Roman"/>
          <w:color w:val="000000"/>
          <w:lang w:eastAsia="ru-RU"/>
        </w:rPr>
        <w:t>т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рументов, умеет объяснить последовательность работы.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Оценка «4» 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ставится ученику, если его ответ в основном соответствует требованиям, установленным для оценки «5», но: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а) при ответе ученик допускает отдельные неточности, оговорки, нуждается в дополнительных вопросах, помогающих ему уточнить ответ;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б) 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в) 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г) с незначительной помощью учителя правильно узнает и называет геометрические фигуры, их элементы, положение фигур на плоскости, в пространстве, по отношению друг к другу;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д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) выполняет работы по измерению и черчению с недостаточной точностью.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Все недочеты в работе ученик легко исправляет при незначительной помощи учителя, сосредоточивающего внимание ученика на существенных особенностях задания, приемах его выполнения, способах объяснения. Если ученик в ходе ответа замечает и самостоятельно исправляет допущенные ошибки, то ему может быть поставлена оценка «5». </w:t>
      </w:r>
    </w:p>
    <w:p w:rsidR="00390231" w:rsidRPr="00390231" w:rsidRDefault="00390231" w:rsidP="00390231">
      <w:pPr>
        <w:pStyle w:val="Default"/>
        <w:rPr>
          <w:rFonts w:eastAsia="Calibri"/>
          <w:sz w:val="22"/>
          <w:szCs w:val="22"/>
        </w:rPr>
      </w:pPr>
      <w:r>
        <w:rPr>
          <w:b/>
          <w:bCs/>
          <w:sz w:val="22"/>
          <w:szCs w:val="22"/>
        </w:rPr>
        <w:t xml:space="preserve">Оценка «3» </w:t>
      </w:r>
      <w:r>
        <w:rPr>
          <w:sz w:val="22"/>
          <w:szCs w:val="22"/>
        </w:rPr>
        <w:t>ставится ученику, если он:</w:t>
      </w:r>
      <w:r w:rsidRPr="00390231">
        <w:t xml:space="preserve"> </w:t>
      </w:r>
      <w:r w:rsidRPr="00390231">
        <w:rPr>
          <w:rFonts w:eastAsia="Calibri"/>
          <w:sz w:val="22"/>
          <w:szCs w:val="22"/>
        </w:rPr>
        <w:t xml:space="preserve">а) при незначительной помощи учителя или учащихся класса дает правильные ответы на поставленные вопросы, формулирует правила, может их применять;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б) производит вычисления с опорой на различные виды счетного материала, но с соблюдением алгоритмов действий;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в) понимает и записывает после обсуждения решение задачи под руководством учителя;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г) узнает и называет геометрические фигуры, их элементы, положение фигур на плоскости и в пространстве со значительной помощью учителя, или учащихся, или с использованием записей и чертежей в тетрадях, в учебниках, на таблицах, с помощью вопросов учителя;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д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>) правильно выполняет измерение и черчение после предварительного обсуждения последовательности р</w:t>
      </w:r>
      <w:r w:rsidRPr="00390231">
        <w:rPr>
          <w:rFonts w:ascii="Times New Roman" w:hAnsi="Times New Roman" w:cs="Times New Roman"/>
          <w:color w:val="000000"/>
          <w:lang w:eastAsia="ru-RU"/>
        </w:rPr>
        <w:t>а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боты, демонстрации приемов ее выполнения.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Оценка «2» 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ставится ученику, если он обнаруживает незнание большей части программного материала, не может воспользоваться помощью учителя, других учащихся. </w:t>
      </w:r>
    </w:p>
    <w:p w:rsidR="00390231" w:rsidRDefault="00390231" w:rsidP="00390231">
      <w:pPr>
        <w:pStyle w:val="Default"/>
        <w:rPr>
          <w:rFonts w:eastAsia="Calibri"/>
          <w:sz w:val="22"/>
          <w:szCs w:val="22"/>
        </w:rPr>
      </w:pPr>
      <w:r w:rsidRPr="00390231">
        <w:rPr>
          <w:rFonts w:eastAsia="Calibri"/>
          <w:b/>
          <w:bCs/>
          <w:sz w:val="22"/>
          <w:szCs w:val="22"/>
        </w:rPr>
        <w:t xml:space="preserve">Оценка «1» </w:t>
      </w:r>
      <w:r w:rsidRPr="00390231">
        <w:rPr>
          <w:rFonts w:eastAsia="Calibri"/>
          <w:sz w:val="22"/>
          <w:szCs w:val="22"/>
        </w:rPr>
        <w:t>ставится ученику в том случае, если он обнаруживает полное незнание программного матери</w:t>
      </w:r>
      <w:r w:rsidRPr="00390231">
        <w:rPr>
          <w:rFonts w:eastAsia="Calibri"/>
          <w:sz w:val="22"/>
          <w:szCs w:val="22"/>
        </w:rPr>
        <w:t>а</w:t>
      </w:r>
      <w:r w:rsidRPr="00390231">
        <w:rPr>
          <w:rFonts w:eastAsia="Calibri"/>
          <w:sz w:val="22"/>
          <w:szCs w:val="22"/>
        </w:rPr>
        <w:t>ла, соответствующего его познавательным возможностям.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390231">
        <w:rPr>
          <w:rFonts w:ascii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Письменная проверка знаний и умений учащихся: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Учитель проверяет и оценивает все письменные работы учащихся. При оценке письменных работ использ</w:t>
      </w:r>
      <w:r w:rsidRPr="00390231">
        <w:rPr>
          <w:rFonts w:ascii="Times New Roman" w:hAnsi="Times New Roman" w:cs="Times New Roman"/>
          <w:color w:val="000000"/>
          <w:lang w:eastAsia="ru-RU"/>
        </w:rPr>
        <w:t>у</w:t>
      </w:r>
      <w:r w:rsidRPr="00390231">
        <w:rPr>
          <w:rFonts w:ascii="Times New Roman" w:hAnsi="Times New Roman" w:cs="Times New Roman"/>
          <w:color w:val="000000"/>
          <w:lang w:eastAsia="ru-RU"/>
        </w:rPr>
        <w:t>ются нормы оценок письменных контрольных работ, при этом учитывается уровень самостоятельности уч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ника, особенности его развития.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По своему содержанию письменные контрольные работы могут быть либо однородными (только задачи, только примеры, только построение геометрических фигур и т. д.), либо комбинированными, — это зависит от цели работы, класса и объема проверяемого материала.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Объем контрольной работы должен быть таким, чтобы на ее выполнение учащимся требовалось: 35—40 мин. Причем за указанное время учащиеся должны </w:t>
      </w: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>не</w:t>
      </w:r>
      <w:proofErr w:type="gram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только выполнить работу, но и успеть её проверить.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В комбинированную контрольную работу могут быть включены: 1—3 простые задачи, или 1—3 простые з</w:t>
      </w:r>
      <w:r w:rsidRPr="00390231">
        <w:rPr>
          <w:rFonts w:ascii="Times New Roman" w:hAnsi="Times New Roman" w:cs="Times New Roman"/>
          <w:color w:val="000000"/>
          <w:lang w:eastAsia="ru-RU"/>
        </w:rPr>
        <w:t>а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дачи и </w:t>
      </w: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>составная</w:t>
      </w:r>
      <w:proofErr w:type="gramEnd"/>
      <w:r w:rsidRPr="00390231">
        <w:rPr>
          <w:rFonts w:ascii="Times New Roman" w:hAnsi="Times New Roman" w:cs="Times New Roman"/>
          <w:color w:val="000000"/>
          <w:lang w:eastAsia="ru-RU"/>
        </w:rPr>
        <w:t>, или 2 составные задачи, примеры в одно и несколько арифметических действий (в том числе и на порядок действий), математический диктант, сравнение чисел, математических выражений, в</w:t>
      </w:r>
      <w:r w:rsidRPr="00390231">
        <w:rPr>
          <w:rFonts w:ascii="Times New Roman" w:hAnsi="Times New Roman" w:cs="Times New Roman"/>
          <w:color w:val="000000"/>
          <w:lang w:eastAsia="ru-RU"/>
        </w:rPr>
        <w:t>ы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числительные, измерительные задачи или другие геометрические задания.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proofErr w:type="gramStart"/>
      <w:r w:rsidRPr="00390231">
        <w:rPr>
          <w:rFonts w:ascii="Times New Roman" w:hAnsi="Times New Roman" w:cs="Times New Roman"/>
          <w:color w:val="000000"/>
          <w:lang w:eastAsia="ru-RU"/>
        </w:rPr>
        <w:t>При оценке письменных работ учащихся по математике грубыми ошибками следует считать: неверное в</w:t>
      </w:r>
      <w:r w:rsidRPr="00390231">
        <w:rPr>
          <w:rFonts w:ascii="Times New Roman" w:hAnsi="Times New Roman" w:cs="Times New Roman"/>
          <w:color w:val="000000"/>
          <w:lang w:eastAsia="ru-RU"/>
        </w:rPr>
        <w:t>ы</w:t>
      </w:r>
      <w:r w:rsidRPr="00390231">
        <w:rPr>
          <w:rFonts w:ascii="Times New Roman" w:hAnsi="Times New Roman" w:cs="Times New Roman"/>
          <w:color w:val="000000"/>
          <w:lang w:eastAsia="ru-RU"/>
        </w:rPr>
        <w:t>полнение вычислений вследствие неточное применения правил, неправильное решение задачи (неправил</w:t>
      </w:r>
      <w:r w:rsidRPr="00390231">
        <w:rPr>
          <w:rFonts w:ascii="Times New Roman" w:hAnsi="Times New Roman" w:cs="Times New Roman"/>
          <w:color w:val="000000"/>
          <w:lang w:eastAsia="ru-RU"/>
        </w:rPr>
        <w:t>ь</w:t>
      </w:r>
      <w:r w:rsidRPr="00390231">
        <w:rPr>
          <w:rFonts w:ascii="Times New Roman" w:hAnsi="Times New Roman" w:cs="Times New Roman"/>
          <w:color w:val="000000"/>
          <w:lang w:eastAsia="ru-RU"/>
        </w:rPr>
        <w:t>ный выбор, пропуск действий, выполнение ненужных действий, искажение смысла вопроса, привлечение посторонних или потеря необходимых числовых данных), неумение правильно выполнить измерение и п</w:t>
      </w:r>
      <w:r w:rsidRPr="00390231">
        <w:rPr>
          <w:rFonts w:ascii="Times New Roman" w:hAnsi="Times New Roman" w:cs="Times New Roman"/>
          <w:color w:val="000000"/>
          <w:lang w:eastAsia="ru-RU"/>
        </w:rPr>
        <w:t>о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строение геометрических фигур. </w:t>
      </w:r>
      <w:proofErr w:type="gramEnd"/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lastRenderedPageBreak/>
        <w:t>Негрубыми ошибками считаются ошибки, допущенные в процессе списывания числовых данных (искаж</w:t>
      </w:r>
      <w:r w:rsidRPr="00390231">
        <w:rPr>
          <w:rFonts w:ascii="Times New Roman" w:hAnsi="Times New Roman" w:cs="Times New Roman"/>
          <w:color w:val="000000"/>
          <w:lang w:eastAsia="ru-RU"/>
        </w:rPr>
        <w:t>е</w:t>
      </w:r>
      <w:r w:rsidRPr="00390231">
        <w:rPr>
          <w:rFonts w:ascii="Times New Roman" w:hAnsi="Times New Roman" w:cs="Times New Roman"/>
          <w:color w:val="000000"/>
          <w:lang w:eastAsia="ru-RU"/>
        </w:rPr>
        <w:t>ние, замена), знаков арифметических действий, нарушение в формулировке вопроса (ответа) задачи, пр</w:t>
      </w:r>
      <w:r w:rsidRPr="00390231">
        <w:rPr>
          <w:rFonts w:ascii="Times New Roman" w:hAnsi="Times New Roman" w:cs="Times New Roman"/>
          <w:color w:val="000000"/>
          <w:lang w:eastAsia="ru-RU"/>
        </w:rPr>
        <w:t>а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вильности расположения записей, чертежей, небольшая неточность в измерении и черчении. </w:t>
      </w:r>
    </w:p>
    <w:p w:rsidR="00390231" w:rsidRDefault="00390231" w:rsidP="00390231">
      <w:pPr>
        <w:pStyle w:val="Default"/>
        <w:rPr>
          <w:rFonts w:eastAsia="Calibri"/>
          <w:sz w:val="22"/>
          <w:szCs w:val="22"/>
        </w:rPr>
      </w:pPr>
      <w:r w:rsidRPr="00390231">
        <w:rPr>
          <w:rFonts w:eastAsia="Calibri"/>
          <w:sz w:val="22"/>
          <w:szCs w:val="22"/>
        </w:rPr>
        <w:t>Оценка не снижается за грамматические ошибки, допущенные в работе. Исключение составляют случаи н</w:t>
      </w:r>
      <w:r w:rsidRPr="00390231">
        <w:rPr>
          <w:rFonts w:eastAsia="Calibri"/>
          <w:sz w:val="22"/>
          <w:szCs w:val="22"/>
        </w:rPr>
        <w:t>а</w:t>
      </w:r>
      <w:r w:rsidRPr="00390231">
        <w:rPr>
          <w:rFonts w:eastAsia="Calibri"/>
          <w:sz w:val="22"/>
          <w:szCs w:val="22"/>
        </w:rPr>
        <w:t>писания тех слов и словосочетаний, которые широко используются на уроках математики (названия комп</w:t>
      </w:r>
      <w:r w:rsidRPr="00390231">
        <w:rPr>
          <w:rFonts w:eastAsia="Calibri"/>
          <w:sz w:val="22"/>
          <w:szCs w:val="22"/>
        </w:rPr>
        <w:t>о</w:t>
      </w:r>
      <w:r w:rsidRPr="00390231">
        <w:rPr>
          <w:rFonts w:eastAsia="Calibri"/>
          <w:sz w:val="22"/>
          <w:szCs w:val="22"/>
        </w:rPr>
        <w:t>нентов и результатов действий, величин и др.).</w:t>
      </w: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rFonts w:eastAsia="Calibri"/>
          <w:sz w:val="22"/>
          <w:szCs w:val="22"/>
        </w:rPr>
      </w:pPr>
    </w:p>
    <w:p w:rsidR="001408DB" w:rsidRDefault="001408DB" w:rsidP="00390231">
      <w:pPr>
        <w:pStyle w:val="Default"/>
        <w:rPr>
          <w:b/>
          <w:bCs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5652D2" w:rsidRDefault="005652D2" w:rsidP="005652D2">
      <w:pPr>
        <w:rPr>
          <w:rFonts w:ascii="Times New Roman" w:hAnsi="Times New Roman" w:cs="Times New Roman"/>
          <w:sz w:val="32"/>
          <w:szCs w:val="32"/>
        </w:rPr>
      </w:pPr>
      <w:r w:rsidRPr="006A0629">
        <w:rPr>
          <w:rFonts w:ascii="Times New Roman" w:hAnsi="Times New Roman" w:cs="Times New Roman"/>
          <w:sz w:val="32"/>
          <w:szCs w:val="32"/>
        </w:rPr>
        <w:lastRenderedPageBreak/>
        <w:t xml:space="preserve">Календарно-тематическое  планирование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804"/>
        <w:gridCol w:w="993"/>
        <w:gridCol w:w="1099"/>
      </w:tblGrid>
      <w:tr w:rsidR="005652D2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652D2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652D2">
              <w:rPr>
                <w:rFonts w:ascii="Times New Roman" w:hAnsi="Times New Roman" w:cs="Times New Roman"/>
                <w:sz w:val="32"/>
                <w:szCs w:val="32"/>
              </w:rPr>
              <w:t>Тема урока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2D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2D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Повторение. Нумерация. Сложение и вычитание ц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лых чисел и десятичных дробей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Повторение.   Умножение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652D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деление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целых чисел.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задач.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Геометрия  в нашей жизни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Отрезок,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луч,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  <w:proofErr w:type="gram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 xml:space="preserve"> (Повторение)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из отрезков и лучей (повт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Тела, составленные из отрезков и многоугольников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Круглые фигуры  и тела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Симметричные фигуры (Повторение)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Площадь плоской  фигуры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Обьем</w:t>
            </w:r>
            <w:proofErr w:type="spell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 xml:space="preserve"> тела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Нумерация (Повторение)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целых чисел и десятичных дробе</w:t>
            </w:r>
            <w:proofErr w:type="gram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Умножение и деление целых чисел и десятичных др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бе</w:t>
            </w:r>
            <w:proofErr w:type="gram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 трехзначное число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Вычисления на калькулятор</w:t>
            </w:r>
            <w:proofErr w:type="gram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 xml:space="preserve"> Целые числа)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по теме: Числа целые и дробные 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Как найти один процент от числа?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Как найти один процент от числа?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найти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несколько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процентов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652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от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числа?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rPr>
          <w:trHeight w:val="471"/>
        </w:trPr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найти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несколько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  <w:t>процентов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652D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от 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числа?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Как найти число по одному или нескольким  его пр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центам?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Конечные и бесконечные десятичные дроби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Все действия с десятичными дробями и целыми чи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лами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Вычисления на калькуляторе (Целые и дробные чи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ла)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теме: Проценты и дроби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Обыкновенные дроб</w:t>
            </w:r>
            <w:proofErr w:type="gramStart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5652D2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Повторение)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обыкновенных дробей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обыкновенных дробей на целое число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Все действия с обыкновенными и десятичными др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бями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Все действия с обыкновенными и десятичными др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бями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Нумерация и арифметические действия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2D2" w:rsidRPr="003903E4" w:rsidTr="005652D2">
        <w:tc>
          <w:tcPr>
            <w:tcW w:w="675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93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2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9" w:type="dxa"/>
          </w:tcPr>
          <w:p w:rsidR="005652D2" w:rsidRPr="005652D2" w:rsidRDefault="005652D2" w:rsidP="00D76D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52D2" w:rsidRDefault="005652D2" w:rsidP="005652D2">
      <w:pPr>
        <w:rPr>
          <w:rFonts w:ascii="Times New Roman" w:hAnsi="Times New Roman" w:cs="Times New Roman"/>
          <w:sz w:val="28"/>
          <w:szCs w:val="28"/>
        </w:rPr>
      </w:pPr>
    </w:p>
    <w:p w:rsidR="001408DB" w:rsidRDefault="001408DB" w:rsidP="005652D2">
      <w:pPr>
        <w:rPr>
          <w:rFonts w:ascii="Times New Roman" w:hAnsi="Times New Roman" w:cs="Times New Roman"/>
          <w:sz w:val="28"/>
          <w:szCs w:val="28"/>
        </w:rPr>
      </w:pPr>
    </w:p>
    <w:p w:rsidR="001408DB" w:rsidRDefault="001408DB" w:rsidP="005652D2">
      <w:pPr>
        <w:rPr>
          <w:rFonts w:ascii="Times New Roman" w:hAnsi="Times New Roman" w:cs="Times New Roman"/>
          <w:sz w:val="28"/>
          <w:szCs w:val="28"/>
        </w:rPr>
      </w:pPr>
    </w:p>
    <w:p w:rsidR="001408DB" w:rsidRPr="003903E4" w:rsidRDefault="001408DB" w:rsidP="005652D2">
      <w:pPr>
        <w:rPr>
          <w:rFonts w:ascii="Times New Roman" w:hAnsi="Times New Roman" w:cs="Times New Roman"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390231" w:rsidRDefault="00390231" w:rsidP="002400CE">
      <w:pPr>
        <w:pStyle w:val="Default"/>
        <w:rPr>
          <w:b/>
          <w:bCs/>
          <w:sz w:val="28"/>
          <w:szCs w:val="28"/>
        </w:rPr>
      </w:pPr>
    </w:p>
    <w:p w:rsidR="002400CE" w:rsidRPr="009E258F" w:rsidRDefault="002400CE" w:rsidP="002400C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390231" w:rsidRPr="00390231" w:rsidRDefault="00390231" w:rsidP="00390231">
      <w:pPr>
        <w:autoSpaceDE w:val="0"/>
        <w:autoSpaceDN w:val="0"/>
        <w:adjustRightInd w:val="0"/>
        <w:spacing w:after="299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• </w:t>
      </w:r>
      <w:r w:rsidRPr="00390231">
        <w:rPr>
          <w:rFonts w:ascii="Times New Roman" w:hAnsi="Times New Roman" w:cs="Times New Roman"/>
          <w:b/>
          <w:bCs/>
          <w:color w:val="000000"/>
          <w:lang w:eastAsia="ru-RU"/>
        </w:rPr>
        <w:t xml:space="preserve">Учебно-методическое и материально-техническое обеспечение образовательной деятельности для учителя и для учащихся </w:t>
      </w:r>
    </w:p>
    <w:p w:rsidR="00390231" w:rsidRPr="00390231" w:rsidRDefault="00390231" w:rsidP="00390231">
      <w:pPr>
        <w:autoSpaceDE w:val="0"/>
        <w:autoSpaceDN w:val="0"/>
        <w:adjustRightInd w:val="0"/>
        <w:spacing w:after="299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 xml:space="preserve">• Программа по математике для 9 класса для специальной (коррекционной) школы VIII вида под ред. В.В.Воронковой. Москва, Просвещение 2001. </w:t>
      </w:r>
    </w:p>
    <w:p w:rsidR="00390231" w:rsidRPr="00390231" w:rsidRDefault="00390231" w:rsidP="00390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390231">
        <w:rPr>
          <w:rFonts w:ascii="Times New Roman" w:hAnsi="Times New Roman" w:cs="Times New Roman"/>
          <w:color w:val="000000"/>
          <w:lang w:eastAsia="ru-RU"/>
        </w:rPr>
        <w:t>• «Математика». 9 класс: учебник для общеобразовательных организаций, реализующих адаптированные о</w:t>
      </w:r>
      <w:r w:rsidRPr="00390231">
        <w:rPr>
          <w:rFonts w:ascii="Times New Roman" w:hAnsi="Times New Roman" w:cs="Times New Roman"/>
          <w:color w:val="000000"/>
          <w:lang w:eastAsia="ru-RU"/>
        </w:rPr>
        <w:t>с</w:t>
      </w:r>
      <w:r w:rsidRPr="00390231">
        <w:rPr>
          <w:rFonts w:ascii="Times New Roman" w:hAnsi="Times New Roman" w:cs="Times New Roman"/>
          <w:color w:val="000000"/>
          <w:lang w:eastAsia="ru-RU"/>
        </w:rPr>
        <w:t xml:space="preserve">новные общеобразовательные программы / Антропов А.П.,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А.Ю., </w:t>
      </w:r>
      <w:proofErr w:type="spellStart"/>
      <w:r w:rsidRPr="00390231">
        <w:rPr>
          <w:rFonts w:ascii="Times New Roman" w:hAnsi="Times New Roman" w:cs="Times New Roman"/>
          <w:color w:val="000000"/>
          <w:lang w:eastAsia="ru-RU"/>
        </w:rPr>
        <w:t>Ходот</w:t>
      </w:r>
      <w:proofErr w:type="spellEnd"/>
      <w:r w:rsidRPr="00390231">
        <w:rPr>
          <w:rFonts w:ascii="Times New Roman" w:hAnsi="Times New Roman" w:cs="Times New Roman"/>
          <w:color w:val="000000"/>
          <w:lang w:eastAsia="ru-RU"/>
        </w:rPr>
        <w:t xml:space="preserve"> Т.Г. - М.: Просвещение, 2021. </w:t>
      </w:r>
    </w:p>
    <w:p w:rsidR="00BE3EE1" w:rsidRPr="009E258F" w:rsidRDefault="00BE3EE1" w:rsidP="008F07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4"/>
        </w:rPr>
      </w:pPr>
    </w:p>
    <w:sectPr w:rsidR="00BE3EE1" w:rsidRPr="009E258F" w:rsidSect="00F4343D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929" w:rsidRDefault="00882929" w:rsidP="000A6983">
      <w:pPr>
        <w:spacing w:after="0" w:line="240" w:lineRule="auto"/>
      </w:pPr>
      <w:r>
        <w:separator/>
      </w:r>
    </w:p>
  </w:endnote>
  <w:endnote w:type="continuationSeparator" w:id="1">
    <w:p w:rsidR="00882929" w:rsidRDefault="00882929" w:rsidP="000A6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929" w:rsidRDefault="00882929" w:rsidP="000A6983">
      <w:pPr>
        <w:spacing w:after="0" w:line="240" w:lineRule="auto"/>
      </w:pPr>
      <w:r>
        <w:separator/>
      </w:r>
    </w:p>
  </w:footnote>
  <w:footnote w:type="continuationSeparator" w:id="1">
    <w:p w:rsidR="00882929" w:rsidRDefault="00882929" w:rsidP="000A6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0F668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28A1B89"/>
    <w:multiLevelType w:val="hybridMultilevel"/>
    <w:tmpl w:val="26E69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630DC0"/>
    <w:multiLevelType w:val="multilevel"/>
    <w:tmpl w:val="40C4F6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DE6ADF"/>
    <w:multiLevelType w:val="hybridMultilevel"/>
    <w:tmpl w:val="63DEC80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6">
    <w:nsid w:val="05E668E3"/>
    <w:multiLevelType w:val="hybridMultilevel"/>
    <w:tmpl w:val="3EEE90C0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7">
    <w:nsid w:val="071F4F5A"/>
    <w:multiLevelType w:val="hybridMultilevel"/>
    <w:tmpl w:val="7C52B4E6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8">
    <w:nsid w:val="072260DE"/>
    <w:multiLevelType w:val="hybridMultilevel"/>
    <w:tmpl w:val="D7765A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8C7684"/>
    <w:multiLevelType w:val="hybridMultilevel"/>
    <w:tmpl w:val="538EE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F34F5"/>
    <w:multiLevelType w:val="hybridMultilevel"/>
    <w:tmpl w:val="BD66A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172023E"/>
    <w:multiLevelType w:val="multilevel"/>
    <w:tmpl w:val="4B30E7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CF498F"/>
    <w:multiLevelType w:val="hybridMultilevel"/>
    <w:tmpl w:val="72C2F168"/>
    <w:lvl w:ilvl="0" w:tplc="DA5C947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36969A4"/>
    <w:multiLevelType w:val="hybridMultilevel"/>
    <w:tmpl w:val="2A8207B0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14">
    <w:nsid w:val="16CF28BC"/>
    <w:multiLevelType w:val="hybridMultilevel"/>
    <w:tmpl w:val="E38CF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6E184D"/>
    <w:multiLevelType w:val="multilevel"/>
    <w:tmpl w:val="0BCA92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2C6D74"/>
    <w:multiLevelType w:val="hybridMultilevel"/>
    <w:tmpl w:val="8182B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2402483"/>
    <w:multiLevelType w:val="hybridMultilevel"/>
    <w:tmpl w:val="33EA042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18">
    <w:nsid w:val="26F124F0"/>
    <w:multiLevelType w:val="hybridMultilevel"/>
    <w:tmpl w:val="783AA94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19">
    <w:nsid w:val="2C877F84"/>
    <w:multiLevelType w:val="hybridMultilevel"/>
    <w:tmpl w:val="83B080A6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20">
    <w:nsid w:val="31942D8E"/>
    <w:multiLevelType w:val="hybridMultilevel"/>
    <w:tmpl w:val="AC90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2603CC6"/>
    <w:multiLevelType w:val="hybridMultilevel"/>
    <w:tmpl w:val="903CC3F6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22">
    <w:nsid w:val="34583F75"/>
    <w:multiLevelType w:val="hybridMultilevel"/>
    <w:tmpl w:val="4C942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8C06AEC"/>
    <w:multiLevelType w:val="multilevel"/>
    <w:tmpl w:val="3646A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AF4BEC"/>
    <w:multiLevelType w:val="hybridMultilevel"/>
    <w:tmpl w:val="B4C8D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3351014"/>
    <w:multiLevelType w:val="hybridMultilevel"/>
    <w:tmpl w:val="031A68F2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26">
    <w:nsid w:val="45602474"/>
    <w:multiLevelType w:val="hybridMultilevel"/>
    <w:tmpl w:val="832A898C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27">
    <w:nsid w:val="4BE7119C"/>
    <w:multiLevelType w:val="hybridMultilevel"/>
    <w:tmpl w:val="693EEA38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28">
    <w:nsid w:val="4C145960"/>
    <w:multiLevelType w:val="hybridMultilevel"/>
    <w:tmpl w:val="EB165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23A3B"/>
    <w:multiLevelType w:val="multilevel"/>
    <w:tmpl w:val="722466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C86860"/>
    <w:multiLevelType w:val="hybridMultilevel"/>
    <w:tmpl w:val="DAEACD56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31">
    <w:nsid w:val="54E17E59"/>
    <w:multiLevelType w:val="hybridMultilevel"/>
    <w:tmpl w:val="BE925998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32">
    <w:nsid w:val="588E0A76"/>
    <w:multiLevelType w:val="hybridMultilevel"/>
    <w:tmpl w:val="11E016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256190"/>
    <w:multiLevelType w:val="hybridMultilevel"/>
    <w:tmpl w:val="44004A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494BC9"/>
    <w:multiLevelType w:val="hybridMultilevel"/>
    <w:tmpl w:val="DF9E315E"/>
    <w:lvl w:ilvl="0" w:tplc="F308161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4F242D"/>
    <w:multiLevelType w:val="multilevel"/>
    <w:tmpl w:val="361E6F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7D6DD6"/>
    <w:multiLevelType w:val="hybridMultilevel"/>
    <w:tmpl w:val="E3CE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980708"/>
    <w:multiLevelType w:val="hybridMultilevel"/>
    <w:tmpl w:val="E9700B44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38">
    <w:nsid w:val="707D45D9"/>
    <w:multiLevelType w:val="hybridMultilevel"/>
    <w:tmpl w:val="CFBA8EC0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39">
    <w:nsid w:val="762B0F29"/>
    <w:multiLevelType w:val="multilevel"/>
    <w:tmpl w:val="6F6C0E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E50DB2"/>
    <w:multiLevelType w:val="hybridMultilevel"/>
    <w:tmpl w:val="4FD04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736E1F"/>
    <w:multiLevelType w:val="hybridMultilevel"/>
    <w:tmpl w:val="B226CAF0"/>
    <w:lvl w:ilvl="0" w:tplc="04190001">
      <w:start w:val="1"/>
      <w:numFmt w:val="bullet"/>
      <w:lvlText w:val=""/>
      <w:lvlJc w:val="left"/>
      <w:pPr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cs="Wingdings" w:hint="default"/>
      </w:rPr>
    </w:lvl>
  </w:abstractNum>
  <w:abstractNum w:abstractNumId="43">
    <w:nsid w:val="7C3E2F21"/>
    <w:multiLevelType w:val="hybridMultilevel"/>
    <w:tmpl w:val="5F5CE64A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44">
    <w:nsid w:val="7F911FCB"/>
    <w:multiLevelType w:val="multilevel"/>
    <w:tmpl w:val="C0169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33"/>
  </w:num>
  <w:num w:numId="7">
    <w:abstractNumId w:val="9"/>
  </w:num>
  <w:num w:numId="8">
    <w:abstractNumId w:val="44"/>
  </w:num>
  <w:num w:numId="9">
    <w:abstractNumId w:val="35"/>
  </w:num>
  <w:num w:numId="10">
    <w:abstractNumId w:val="4"/>
  </w:num>
  <w:num w:numId="11">
    <w:abstractNumId w:val="29"/>
  </w:num>
  <w:num w:numId="12">
    <w:abstractNumId w:val="11"/>
  </w:num>
  <w:num w:numId="13">
    <w:abstractNumId w:val="23"/>
  </w:num>
  <w:num w:numId="14">
    <w:abstractNumId w:val="15"/>
  </w:num>
  <w:num w:numId="15">
    <w:abstractNumId w:val="39"/>
  </w:num>
  <w:num w:numId="16">
    <w:abstractNumId w:val="19"/>
  </w:num>
  <w:num w:numId="17">
    <w:abstractNumId w:val="17"/>
  </w:num>
  <w:num w:numId="18">
    <w:abstractNumId w:val="5"/>
  </w:num>
  <w:num w:numId="19">
    <w:abstractNumId w:val="7"/>
  </w:num>
  <w:num w:numId="20">
    <w:abstractNumId w:val="31"/>
  </w:num>
  <w:num w:numId="21">
    <w:abstractNumId w:val="25"/>
  </w:num>
  <w:num w:numId="22">
    <w:abstractNumId w:val="42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2"/>
  </w:num>
  <w:num w:numId="26">
    <w:abstractNumId w:val="20"/>
  </w:num>
  <w:num w:numId="27">
    <w:abstractNumId w:val="37"/>
  </w:num>
  <w:num w:numId="28">
    <w:abstractNumId w:val="6"/>
  </w:num>
  <w:num w:numId="29">
    <w:abstractNumId w:val="30"/>
  </w:num>
  <w:num w:numId="30">
    <w:abstractNumId w:val="43"/>
  </w:num>
  <w:num w:numId="31">
    <w:abstractNumId w:val="24"/>
  </w:num>
  <w:num w:numId="32">
    <w:abstractNumId w:val="18"/>
  </w:num>
  <w:num w:numId="33">
    <w:abstractNumId w:val="21"/>
  </w:num>
  <w:num w:numId="34">
    <w:abstractNumId w:val="26"/>
  </w:num>
  <w:num w:numId="35">
    <w:abstractNumId w:val="38"/>
  </w:num>
  <w:num w:numId="36">
    <w:abstractNumId w:val="13"/>
  </w:num>
  <w:num w:numId="37">
    <w:abstractNumId w:val="27"/>
  </w:num>
  <w:num w:numId="38">
    <w:abstractNumId w:val="8"/>
  </w:num>
  <w:num w:numId="39">
    <w:abstractNumId w:val="41"/>
  </w:num>
  <w:num w:numId="40">
    <w:abstractNumId w:val="14"/>
  </w:num>
  <w:num w:numId="41">
    <w:abstractNumId w:val="36"/>
  </w:num>
  <w:num w:numId="42">
    <w:abstractNumId w:val="34"/>
  </w:num>
  <w:num w:numId="43">
    <w:abstractNumId w:val="12"/>
  </w:num>
  <w:num w:numId="44">
    <w:abstractNumId w:val="28"/>
  </w:num>
  <w:num w:numId="4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  <w:num w:numId="4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50C"/>
    <w:rsid w:val="00011101"/>
    <w:rsid w:val="000157FD"/>
    <w:rsid w:val="0002189B"/>
    <w:rsid w:val="0002578E"/>
    <w:rsid w:val="000269C5"/>
    <w:rsid w:val="00036D2A"/>
    <w:rsid w:val="000407A6"/>
    <w:rsid w:val="00044631"/>
    <w:rsid w:val="00044A0B"/>
    <w:rsid w:val="0004523F"/>
    <w:rsid w:val="00047155"/>
    <w:rsid w:val="000518FC"/>
    <w:rsid w:val="00065CC2"/>
    <w:rsid w:val="0008395E"/>
    <w:rsid w:val="00086F42"/>
    <w:rsid w:val="00090F79"/>
    <w:rsid w:val="00092E46"/>
    <w:rsid w:val="00096CE2"/>
    <w:rsid w:val="000A6983"/>
    <w:rsid w:val="000A7212"/>
    <w:rsid w:val="000B5B9D"/>
    <w:rsid w:val="000C33FB"/>
    <w:rsid w:val="000D0065"/>
    <w:rsid w:val="000D0459"/>
    <w:rsid w:val="000D074E"/>
    <w:rsid w:val="000D2D1C"/>
    <w:rsid w:val="000D334F"/>
    <w:rsid w:val="000D4BA2"/>
    <w:rsid w:val="000E3530"/>
    <w:rsid w:val="000E7B62"/>
    <w:rsid w:val="000F3009"/>
    <w:rsid w:val="000F54EC"/>
    <w:rsid w:val="000F6C18"/>
    <w:rsid w:val="000F6EF4"/>
    <w:rsid w:val="00102AB7"/>
    <w:rsid w:val="00103A14"/>
    <w:rsid w:val="00106DE7"/>
    <w:rsid w:val="00111FB3"/>
    <w:rsid w:val="00123D8A"/>
    <w:rsid w:val="00130C1A"/>
    <w:rsid w:val="00131DD5"/>
    <w:rsid w:val="0013693B"/>
    <w:rsid w:val="001408DB"/>
    <w:rsid w:val="00142A10"/>
    <w:rsid w:val="0014654A"/>
    <w:rsid w:val="00166BD0"/>
    <w:rsid w:val="001678AD"/>
    <w:rsid w:val="00167B27"/>
    <w:rsid w:val="0017050E"/>
    <w:rsid w:val="0018048F"/>
    <w:rsid w:val="001870CB"/>
    <w:rsid w:val="00194478"/>
    <w:rsid w:val="001955B5"/>
    <w:rsid w:val="001B62B2"/>
    <w:rsid w:val="001B6F81"/>
    <w:rsid w:val="001C0B41"/>
    <w:rsid w:val="001C2D74"/>
    <w:rsid w:val="001C755F"/>
    <w:rsid w:val="001E0C16"/>
    <w:rsid w:val="001E1165"/>
    <w:rsid w:val="001E184A"/>
    <w:rsid w:val="001E3F8F"/>
    <w:rsid w:val="001F65E3"/>
    <w:rsid w:val="0020411D"/>
    <w:rsid w:val="00210F79"/>
    <w:rsid w:val="0021753B"/>
    <w:rsid w:val="00230329"/>
    <w:rsid w:val="002337F6"/>
    <w:rsid w:val="0023568B"/>
    <w:rsid w:val="00237326"/>
    <w:rsid w:val="002400CE"/>
    <w:rsid w:val="0024429E"/>
    <w:rsid w:val="0025575E"/>
    <w:rsid w:val="00274EA9"/>
    <w:rsid w:val="002833A9"/>
    <w:rsid w:val="00285070"/>
    <w:rsid w:val="00287075"/>
    <w:rsid w:val="002A1656"/>
    <w:rsid w:val="002A5D44"/>
    <w:rsid w:val="002B15EB"/>
    <w:rsid w:val="002B22DF"/>
    <w:rsid w:val="002B665C"/>
    <w:rsid w:val="002C0877"/>
    <w:rsid w:val="002C25EE"/>
    <w:rsid w:val="002C4229"/>
    <w:rsid w:val="002D65BC"/>
    <w:rsid w:val="002E6270"/>
    <w:rsid w:val="002F0E8F"/>
    <w:rsid w:val="002F3DE4"/>
    <w:rsid w:val="002F490B"/>
    <w:rsid w:val="00303373"/>
    <w:rsid w:val="00316E53"/>
    <w:rsid w:val="00325E2D"/>
    <w:rsid w:val="003328D8"/>
    <w:rsid w:val="00340A8D"/>
    <w:rsid w:val="00340ABD"/>
    <w:rsid w:val="00343625"/>
    <w:rsid w:val="003445E2"/>
    <w:rsid w:val="00362D63"/>
    <w:rsid w:val="00364BA4"/>
    <w:rsid w:val="00390231"/>
    <w:rsid w:val="00396D93"/>
    <w:rsid w:val="003A4BCF"/>
    <w:rsid w:val="003B34D9"/>
    <w:rsid w:val="003B37AE"/>
    <w:rsid w:val="003B6BF7"/>
    <w:rsid w:val="003C4F44"/>
    <w:rsid w:val="003C6238"/>
    <w:rsid w:val="003D0E69"/>
    <w:rsid w:val="003E6DB8"/>
    <w:rsid w:val="003F033C"/>
    <w:rsid w:val="003F1C5A"/>
    <w:rsid w:val="00403849"/>
    <w:rsid w:val="00412D1D"/>
    <w:rsid w:val="00413A8D"/>
    <w:rsid w:val="004161BF"/>
    <w:rsid w:val="004179C0"/>
    <w:rsid w:val="0042137C"/>
    <w:rsid w:val="0043554E"/>
    <w:rsid w:val="0043701F"/>
    <w:rsid w:val="00443477"/>
    <w:rsid w:val="00443890"/>
    <w:rsid w:val="00445109"/>
    <w:rsid w:val="004529E5"/>
    <w:rsid w:val="00452E35"/>
    <w:rsid w:val="00462680"/>
    <w:rsid w:val="0046662F"/>
    <w:rsid w:val="00467D4A"/>
    <w:rsid w:val="004716FD"/>
    <w:rsid w:val="0048183A"/>
    <w:rsid w:val="00487CB7"/>
    <w:rsid w:val="00490D8F"/>
    <w:rsid w:val="004922D2"/>
    <w:rsid w:val="00492B89"/>
    <w:rsid w:val="00493301"/>
    <w:rsid w:val="00495B78"/>
    <w:rsid w:val="00496ECB"/>
    <w:rsid w:val="004A2CFB"/>
    <w:rsid w:val="004C194B"/>
    <w:rsid w:val="004E3E0D"/>
    <w:rsid w:val="004F0401"/>
    <w:rsid w:val="00502952"/>
    <w:rsid w:val="0050367B"/>
    <w:rsid w:val="005143D0"/>
    <w:rsid w:val="00521588"/>
    <w:rsid w:val="0052654A"/>
    <w:rsid w:val="0053275C"/>
    <w:rsid w:val="00532FD5"/>
    <w:rsid w:val="00533226"/>
    <w:rsid w:val="0054198F"/>
    <w:rsid w:val="00545CC1"/>
    <w:rsid w:val="00552284"/>
    <w:rsid w:val="00556326"/>
    <w:rsid w:val="00564826"/>
    <w:rsid w:val="005652D2"/>
    <w:rsid w:val="00566995"/>
    <w:rsid w:val="005865AD"/>
    <w:rsid w:val="005939AA"/>
    <w:rsid w:val="005A3C10"/>
    <w:rsid w:val="005A42DC"/>
    <w:rsid w:val="005B51DB"/>
    <w:rsid w:val="005C7FBC"/>
    <w:rsid w:val="005E7A0A"/>
    <w:rsid w:val="005F1D80"/>
    <w:rsid w:val="005F25F1"/>
    <w:rsid w:val="005F47A5"/>
    <w:rsid w:val="005F7278"/>
    <w:rsid w:val="00602D09"/>
    <w:rsid w:val="00617C95"/>
    <w:rsid w:val="00631BC8"/>
    <w:rsid w:val="006325A7"/>
    <w:rsid w:val="0063582D"/>
    <w:rsid w:val="00655575"/>
    <w:rsid w:val="00662160"/>
    <w:rsid w:val="00664650"/>
    <w:rsid w:val="00665862"/>
    <w:rsid w:val="00672D53"/>
    <w:rsid w:val="00677F11"/>
    <w:rsid w:val="00680621"/>
    <w:rsid w:val="006840B1"/>
    <w:rsid w:val="00686152"/>
    <w:rsid w:val="006A6DED"/>
    <w:rsid w:val="006C2D73"/>
    <w:rsid w:val="006C74F6"/>
    <w:rsid w:val="006C7EFD"/>
    <w:rsid w:val="006D470B"/>
    <w:rsid w:val="006E1707"/>
    <w:rsid w:val="006E7701"/>
    <w:rsid w:val="007169FF"/>
    <w:rsid w:val="00720DEF"/>
    <w:rsid w:val="00721C8E"/>
    <w:rsid w:val="0075252C"/>
    <w:rsid w:val="00756112"/>
    <w:rsid w:val="007603BB"/>
    <w:rsid w:val="0077043D"/>
    <w:rsid w:val="00772E30"/>
    <w:rsid w:val="00773116"/>
    <w:rsid w:val="00777001"/>
    <w:rsid w:val="00780F62"/>
    <w:rsid w:val="00781EE5"/>
    <w:rsid w:val="00783706"/>
    <w:rsid w:val="007918AB"/>
    <w:rsid w:val="00794191"/>
    <w:rsid w:val="007A3A73"/>
    <w:rsid w:val="007A68A3"/>
    <w:rsid w:val="007A7922"/>
    <w:rsid w:val="007B019B"/>
    <w:rsid w:val="007B1246"/>
    <w:rsid w:val="007B1B6B"/>
    <w:rsid w:val="007C4D6A"/>
    <w:rsid w:val="007D1F73"/>
    <w:rsid w:val="007D32EC"/>
    <w:rsid w:val="007D3961"/>
    <w:rsid w:val="007E70F7"/>
    <w:rsid w:val="007F2652"/>
    <w:rsid w:val="007F68FB"/>
    <w:rsid w:val="00813EF3"/>
    <w:rsid w:val="00814D70"/>
    <w:rsid w:val="008235A5"/>
    <w:rsid w:val="008238EF"/>
    <w:rsid w:val="00824526"/>
    <w:rsid w:val="008307F5"/>
    <w:rsid w:val="008328BC"/>
    <w:rsid w:val="00834A09"/>
    <w:rsid w:val="00837DA2"/>
    <w:rsid w:val="00844C98"/>
    <w:rsid w:val="008459A4"/>
    <w:rsid w:val="008479C3"/>
    <w:rsid w:val="008519AC"/>
    <w:rsid w:val="00851CC9"/>
    <w:rsid w:val="00875F1C"/>
    <w:rsid w:val="00877E03"/>
    <w:rsid w:val="00880544"/>
    <w:rsid w:val="0088105D"/>
    <w:rsid w:val="00882929"/>
    <w:rsid w:val="008A360D"/>
    <w:rsid w:val="008A4D3F"/>
    <w:rsid w:val="008C0774"/>
    <w:rsid w:val="008C15C4"/>
    <w:rsid w:val="008C7EFC"/>
    <w:rsid w:val="008D2C14"/>
    <w:rsid w:val="008D3A63"/>
    <w:rsid w:val="008E264B"/>
    <w:rsid w:val="008F074D"/>
    <w:rsid w:val="008F171D"/>
    <w:rsid w:val="008F4763"/>
    <w:rsid w:val="008F64B5"/>
    <w:rsid w:val="00921A3E"/>
    <w:rsid w:val="00924F4E"/>
    <w:rsid w:val="00925026"/>
    <w:rsid w:val="00933D59"/>
    <w:rsid w:val="0093516C"/>
    <w:rsid w:val="00935EA8"/>
    <w:rsid w:val="00940CB1"/>
    <w:rsid w:val="0095416D"/>
    <w:rsid w:val="00955290"/>
    <w:rsid w:val="00961058"/>
    <w:rsid w:val="00962021"/>
    <w:rsid w:val="0096250C"/>
    <w:rsid w:val="0098269E"/>
    <w:rsid w:val="009A0327"/>
    <w:rsid w:val="009A1E29"/>
    <w:rsid w:val="009A217C"/>
    <w:rsid w:val="009B3C2C"/>
    <w:rsid w:val="009C49E2"/>
    <w:rsid w:val="009C52FF"/>
    <w:rsid w:val="009D79AF"/>
    <w:rsid w:val="009E258F"/>
    <w:rsid w:val="009E7887"/>
    <w:rsid w:val="009F19C9"/>
    <w:rsid w:val="009F506A"/>
    <w:rsid w:val="00A008EE"/>
    <w:rsid w:val="00A077DB"/>
    <w:rsid w:val="00A306B3"/>
    <w:rsid w:val="00A32471"/>
    <w:rsid w:val="00A3289C"/>
    <w:rsid w:val="00A407E5"/>
    <w:rsid w:val="00A410CC"/>
    <w:rsid w:val="00A43D9D"/>
    <w:rsid w:val="00A440B4"/>
    <w:rsid w:val="00A505B4"/>
    <w:rsid w:val="00A55ECF"/>
    <w:rsid w:val="00A57264"/>
    <w:rsid w:val="00A65CFB"/>
    <w:rsid w:val="00A707A1"/>
    <w:rsid w:val="00A70CDC"/>
    <w:rsid w:val="00A74789"/>
    <w:rsid w:val="00A7720B"/>
    <w:rsid w:val="00A813DC"/>
    <w:rsid w:val="00A82F05"/>
    <w:rsid w:val="00A959F7"/>
    <w:rsid w:val="00A97227"/>
    <w:rsid w:val="00AA7D36"/>
    <w:rsid w:val="00AB246C"/>
    <w:rsid w:val="00AC250C"/>
    <w:rsid w:val="00AC2EC8"/>
    <w:rsid w:val="00AC63D7"/>
    <w:rsid w:val="00AD7FAE"/>
    <w:rsid w:val="00AE7BEF"/>
    <w:rsid w:val="00AF432E"/>
    <w:rsid w:val="00AF63FE"/>
    <w:rsid w:val="00B047BB"/>
    <w:rsid w:val="00B056AD"/>
    <w:rsid w:val="00B11032"/>
    <w:rsid w:val="00B17773"/>
    <w:rsid w:val="00B328A5"/>
    <w:rsid w:val="00B41282"/>
    <w:rsid w:val="00B45344"/>
    <w:rsid w:val="00B45C30"/>
    <w:rsid w:val="00B46B78"/>
    <w:rsid w:val="00B47FFC"/>
    <w:rsid w:val="00B616DC"/>
    <w:rsid w:val="00B62AD6"/>
    <w:rsid w:val="00B65B97"/>
    <w:rsid w:val="00B67AB6"/>
    <w:rsid w:val="00B83B09"/>
    <w:rsid w:val="00B86285"/>
    <w:rsid w:val="00B91329"/>
    <w:rsid w:val="00B975A1"/>
    <w:rsid w:val="00BA5B2A"/>
    <w:rsid w:val="00BB1CEF"/>
    <w:rsid w:val="00BB4DEE"/>
    <w:rsid w:val="00BB74B1"/>
    <w:rsid w:val="00BC4C51"/>
    <w:rsid w:val="00BE3EE1"/>
    <w:rsid w:val="00BE628E"/>
    <w:rsid w:val="00C053D8"/>
    <w:rsid w:val="00C07778"/>
    <w:rsid w:val="00C15902"/>
    <w:rsid w:val="00C224A5"/>
    <w:rsid w:val="00C436CF"/>
    <w:rsid w:val="00C51300"/>
    <w:rsid w:val="00C519AA"/>
    <w:rsid w:val="00C52B46"/>
    <w:rsid w:val="00C56816"/>
    <w:rsid w:val="00C76C08"/>
    <w:rsid w:val="00C779DD"/>
    <w:rsid w:val="00C90A34"/>
    <w:rsid w:val="00C92222"/>
    <w:rsid w:val="00C9327A"/>
    <w:rsid w:val="00C94981"/>
    <w:rsid w:val="00CB188A"/>
    <w:rsid w:val="00CB7850"/>
    <w:rsid w:val="00CC262D"/>
    <w:rsid w:val="00CC3F36"/>
    <w:rsid w:val="00CD4DF9"/>
    <w:rsid w:val="00CD75D0"/>
    <w:rsid w:val="00CE2E67"/>
    <w:rsid w:val="00CE33AE"/>
    <w:rsid w:val="00CE6422"/>
    <w:rsid w:val="00CE7D9A"/>
    <w:rsid w:val="00CF25D7"/>
    <w:rsid w:val="00D03D80"/>
    <w:rsid w:val="00D074C6"/>
    <w:rsid w:val="00D1189F"/>
    <w:rsid w:val="00D12456"/>
    <w:rsid w:val="00D157F1"/>
    <w:rsid w:val="00D2220E"/>
    <w:rsid w:val="00D3221A"/>
    <w:rsid w:val="00D37A57"/>
    <w:rsid w:val="00D519F1"/>
    <w:rsid w:val="00D63BBE"/>
    <w:rsid w:val="00D65AA0"/>
    <w:rsid w:val="00D73F8D"/>
    <w:rsid w:val="00D805DE"/>
    <w:rsid w:val="00D80E41"/>
    <w:rsid w:val="00D82F82"/>
    <w:rsid w:val="00D850BF"/>
    <w:rsid w:val="00D86A36"/>
    <w:rsid w:val="00D91D8B"/>
    <w:rsid w:val="00D97EAA"/>
    <w:rsid w:val="00DA48B8"/>
    <w:rsid w:val="00DA4FD3"/>
    <w:rsid w:val="00DA7485"/>
    <w:rsid w:val="00DB1B68"/>
    <w:rsid w:val="00DC34BA"/>
    <w:rsid w:val="00DC464E"/>
    <w:rsid w:val="00DD16A5"/>
    <w:rsid w:val="00DE2DCA"/>
    <w:rsid w:val="00DF0657"/>
    <w:rsid w:val="00DF482C"/>
    <w:rsid w:val="00DF7928"/>
    <w:rsid w:val="00E07BC8"/>
    <w:rsid w:val="00E14CA4"/>
    <w:rsid w:val="00E15A70"/>
    <w:rsid w:val="00E2649F"/>
    <w:rsid w:val="00E37F05"/>
    <w:rsid w:val="00E4284C"/>
    <w:rsid w:val="00E42B90"/>
    <w:rsid w:val="00E571EB"/>
    <w:rsid w:val="00E71AD2"/>
    <w:rsid w:val="00E747F8"/>
    <w:rsid w:val="00E8578E"/>
    <w:rsid w:val="00E936DF"/>
    <w:rsid w:val="00E971FA"/>
    <w:rsid w:val="00EA1021"/>
    <w:rsid w:val="00EA3EC1"/>
    <w:rsid w:val="00EA7B93"/>
    <w:rsid w:val="00EB384B"/>
    <w:rsid w:val="00EC1C2B"/>
    <w:rsid w:val="00EC4C20"/>
    <w:rsid w:val="00EC7308"/>
    <w:rsid w:val="00ED4191"/>
    <w:rsid w:val="00EE4439"/>
    <w:rsid w:val="00EF25A6"/>
    <w:rsid w:val="00EF3812"/>
    <w:rsid w:val="00EF621F"/>
    <w:rsid w:val="00F0366D"/>
    <w:rsid w:val="00F202DE"/>
    <w:rsid w:val="00F2138E"/>
    <w:rsid w:val="00F21755"/>
    <w:rsid w:val="00F264FD"/>
    <w:rsid w:val="00F31AA3"/>
    <w:rsid w:val="00F4343D"/>
    <w:rsid w:val="00F52387"/>
    <w:rsid w:val="00F54024"/>
    <w:rsid w:val="00F563FA"/>
    <w:rsid w:val="00F630CF"/>
    <w:rsid w:val="00F7139E"/>
    <w:rsid w:val="00F748CB"/>
    <w:rsid w:val="00F876A4"/>
    <w:rsid w:val="00F9238B"/>
    <w:rsid w:val="00F97D72"/>
    <w:rsid w:val="00FA2176"/>
    <w:rsid w:val="00FB16F2"/>
    <w:rsid w:val="00FB3B61"/>
    <w:rsid w:val="00FB664F"/>
    <w:rsid w:val="00FC7A57"/>
    <w:rsid w:val="00FE43AC"/>
    <w:rsid w:val="00FF3284"/>
    <w:rsid w:val="00FF57D4"/>
    <w:rsid w:val="00FF5970"/>
    <w:rsid w:val="00FF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D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F7C38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F7C38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uiPriority w:val="99"/>
    <w:qFormat/>
    <w:rsid w:val="00EA3EC1"/>
    <w:pPr>
      <w:ind w:left="720"/>
    </w:pPr>
    <w:rPr>
      <w:rFonts w:eastAsia="Times New Roman" w:cs="Times New Roman"/>
    </w:rPr>
  </w:style>
  <w:style w:type="paragraph" w:styleId="a5">
    <w:name w:val="header"/>
    <w:basedOn w:val="a"/>
    <w:link w:val="a6"/>
    <w:uiPriority w:val="99"/>
    <w:rsid w:val="000A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A6983"/>
  </w:style>
  <w:style w:type="paragraph" w:styleId="a7">
    <w:name w:val="footer"/>
    <w:basedOn w:val="a"/>
    <w:link w:val="a8"/>
    <w:uiPriority w:val="99"/>
    <w:rsid w:val="000A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0A6983"/>
  </w:style>
  <w:style w:type="paragraph" w:styleId="a9">
    <w:name w:val="List Bullet"/>
    <w:basedOn w:val="a"/>
    <w:uiPriority w:val="99"/>
    <w:rsid w:val="00A008EE"/>
    <w:pPr>
      <w:tabs>
        <w:tab w:val="num" w:pos="360"/>
      </w:tabs>
      <w:ind w:left="360" w:hanging="360"/>
    </w:pPr>
  </w:style>
  <w:style w:type="table" w:styleId="aa">
    <w:name w:val="Table Grid"/>
    <w:basedOn w:val="a1"/>
    <w:uiPriority w:val="59"/>
    <w:rsid w:val="00824526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rsid w:val="00824526"/>
    <w:rPr>
      <w:rFonts w:cs="Calibri"/>
      <w:sz w:val="22"/>
      <w:szCs w:val="22"/>
      <w:lang w:eastAsia="en-US"/>
    </w:rPr>
  </w:style>
  <w:style w:type="paragraph" w:styleId="ac">
    <w:name w:val="Normal (Web)"/>
    <w:basedOn w:val="a"/>
    <w:link w:val="ad"/>
    <w:uiPriority w:val="99"/>
    <w:rsid w:val="00A4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FF7C38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F7C3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e">
    <w:name w:val="А_сноска"/>
    <w:basedOn w:val="af"/>
    <w:link w:val="af0"/>
    <w:uiPriority w:val="99"/>
    <w:rsid w:val="003B34D9"/>
    <w:pPr>
      <w:widowControl w:val="0"/>
      <w:ind w:firstLine="40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А_сноска Знак"/>
    <w:link w:val="ae"/>
    <w:uiPriority w:val="99"/>
    <w:locked/>
    <w:rsid w:val="003B34D9"/>
    <w:rPr>
      <w:rFonts w:ascii="Times New Roman" w:hAnsi="Times New Roman" w:cs="Times New Roman"/>
      <w:sz w:val="24"/>
      <w:szCs w:val="24"/>
    </w:rPr>
  </w:style>
  <w:style w:type="paragraph" w:styleId="af">
    <w:name w:val="footnote text"/>
    <w:basedOn w:val="a"/>
    <w:link w:val="af1"/>
    <w:uiPriority w:val="99"/>
    <w:semiHidden/>
    <w:rsid w:val="003B34D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"/>
    <w:uiPriority w:val="99"/>
    <w:semiHidden/>
    <w:locked/>
    <w:rsid w:val="003B34D9"/>
    <w:rPr>
      <w:lang w:eastAsia="en-US"/>
    </w:rPr>
  </w:style>
  <w:style w:type="character" w:styleId="af2">
    <w:name w:val="Strong"/>
    <w:basedOn w:val="a0"/>
    <w:uiPriority w:val="99"/>
    <w:qFormat/>
    <w:rsid w:val="005939AA"/>
    <w:rPr>
      <w:b/>
      <w:bCs/>
    </w:rPr>
  </w:style>
  <w:style w:type="character" w:customStyle="1" w:styleId="ad">
    <w:name w:val="Обычный (веб) Знак"/>
    <w:basedOn w:val="a0"/>
    <w:link w:val="ac"/>
    <w:uiPriority w:val="99"/>
    <w:locked/>
    <w:rsid w:val="005939AA"/>
    <w:rPr>
      <w:rFonts w:ascii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uiPriority w:val="99"/>
    <w:rsid w:val="005939AA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locked/>
    <w:rsid w:val="005939AA"/>
    <w:rPr>
      <w:rFonts w:ascii="Times New Roman" w:hAnsi="Times New Roman" w:cs="Times New Roman"/>
      <w:i/>
      <w:iCs/>
      <w:sz w:val="24"/>
      <w:szCs w:val="24"/>
    </w:rPr>
  </w:style>
  <w:style w:type="paragraph" w:customStyle="1" w:styleId="Standard">
    <w:name w:val="Standard"/>
    <w:uiPriority w:val="99"/>
    <w:rsid w:val="005939AA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paragraph" w:styleId="af5">
    <w:name w:val="Body Text Indent"/>
    <w:basedOn w:val="a"/>
    <w:link w:val="af6"/>
    <w:uiPriority w:val="99"/>
    <w:rsid w:val="005939A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locked/>
    <w:rsid w:val="005939AA"/>
    <w:rPr>
      <w:rFonts w:ascii="Times New Roman" w:hAnsi="Times New Roman" w:cs="Times New Roman"/>
    </w:rPr>
  </w:style>
  <w:style w:type="character" w:customStyle="1" w:styleId="af7">
    <w:name w:val="Гипертекстовая ссылка"/>
    <w:basedOn w:val="a0"/>
    <w:uiPriority w:val="99"/>
    <w:rsid w:val="005939AA"/>
    <w:rPr>
      <w:color w:val="008000"/>
    </w:rPr>
  </w:style>
  <w:style w:type="paragraph" w:customStyle="1" w:styleId="Default">
    <w:name w:val="Default"/>
    <w:rsid w:val="005939A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8">
    <w:name w:val="Основной текст_"/>
    <w:link w:val="4"/>
    <w:uiPriority w:val="99"/>
    <w:locked/>
    <w:rsid w:val="005939AA"/>
    <w:rPr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8"/>
    <w:uiPriority w:val="99"/>
    <w:rsid w:val="005939AA"/>
    <w:pPr>
      <w:shd w:val="clear" w:color="auto" w:fill="FFFFFF"/>
      <w:spacing w:before="420" w:after="0" w:line="278" w:lineRule="exact"/>
      <w:ind w:firstLine="700"/>
      <w:jc w:val="both"/>
    </w:pPr>
    <w:rPr>
      <w:rFonts w:cs="Times New Roman"/>
      <w:sz w:val="23"/>
      <w:szCs w:val="23"/>
    </w:rPr>
  </w:style>
  <w:style w:type="character" w:customStyle="1" w:styleId="21">
    <w:name w:val="Заголовок №2_"/>
    <w:link w:val="22"/>
    <w:uiPriority w:val="99"/>
    <w:locked/>
    <w:rsid w:val="005939AA"/>
    <w:rPr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5939AA"/>
    <w:pPr>
      <w:shd w:val="clear" w:color="auto" w:fill="FFFFFF"/>
      <w:spacing w:after="300" w:line="240" w:lineRule="atLeast"/>
      <w:outlineLvl w:val="1"/>
    </w:pPr>
    <w:rPr>
      <w:rFonts w:cs="Times New Roman"/>
      <w:sz w:val="23"/>
      <w:szCs w:val="23"/>
    </w:rPr>
  </w:style>
  <w:style w:type="character" w:customStyle="1" w:styleId="c2">
    <w:name w:val="c2"/>
    <w:basedOn w:val="a0"/>
    <w:uiPriority w:val="99"/>
    <w:rsid w:val="005939AA"/>
  </w:style>
  <w:style w:type="paragraph" w:customStyle="1" w:styleId="c5">
    <w:name w:val="c5"/>
    <w:basedOn w:val="a"/>
    <w:uiPriority w:val="99"/>
    <w:rsid w:val="005939A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rsid w:val="005939AA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5939A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5939AA"/>
    <w:rPr>
      <w:rFonts w:eastAsia="Times New Roman"/>
      <w:sz w:val="22"/>
      <w:szCs w:val="22"/>
    </w:rPr>
  </w:style>
  <w:style w:type="paragraph" w:styleId="afa">
    <w:name w:val="Balloon Text"/>
    <w:basedOn w:val="a"/>
    <w:link w:val="afb"/>
    <w:uiPriority w:val="99"/>
    <w:semiHidden/>
    <w:rsid w:val="00123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locked/>
    <w:rsid w:val="00123D8A"/>
    <w:rPr>
      <w:rFonts w:ascii="Tahoma" w:hAnsi="Tahoma" w:cs="Tahoma"/>
      <w:sz w:val="16"/>
      <w:szCs w:val="16"/>
      <w:lang w:eastAsia="en-US"/>
    </w:rPr>
  </w:style>
  <w:style w:type="paragraph" w:customStyle="1" w:styleId="1">
    <w:name w:val="Знак1"/>
    <w:basedOn w:val="a"/>
    <w:uiPriority w:val="99"/>
    <w:rsid w:val="00AA7D3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Spacing1">
    <w:name w:val="No Spacing1"/>
    <w:aliases w:val="Без интервала1,основа"/>
    <w:link w:val="afc"/>
    <w:uiPriority w:val="99"/>
    <w:rsid w:val="00B45C30"/>
    <w:rPr>
      <w:sz w:val="22"/>
      <w:szCs w:val="22"/>
      <w:lang w:eastAsia="en-US"/>
    </w:rPr>
  </w:style>
  <w:style w:type="character" w:customStyle="1" w:styleId="afc">
    <w:name w:val="Без интервала Знак"/>
    <w:aliases w:val="основа Знак,No Spacing Знак"/>
    <w:link w:val="NoSpacing1"/>
    <w:uiPriority w:val="99"/>
    <w:locked/>
    <w:rsid w:val="00B45C30"/>
    <w:rPr>
      <w:sz w:val="22"/>
      <w:szCs w:val="22"/>
      <w:lang w:eastAsia="en-US" w:bidi="ar-SA"/>
    </w:rPr>
  </w:style>
  <w:style w:type="character" w:styleId="afd">
    <w:name w:val="Emphasis"/>
    <w:basedOn w:val="a0"/>
    <w:qFormat/>
    <w:locked/>
    <w:rsid w:val="002400C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1805</Words>
  <Characters>13421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</dc:creator>
  <cp:keywords/>
  <dc:description/>
  <cp:lastModifiedBy>Preobr2022.1</cp:lastModifiedBy>
  <cp:revision>72</cp:revision>
  <cp:lastPrinted>2023-09-21T08:55:00Z</cp:lastPrinted>
  <dcterms:created xsi:type="dcterms:W3CDTF">2014-08-27T14:52:00Z</dcterms:created>
  <dcterms:modified xsi:type="dcterms:W3CDTF">2023-09-21T08:55:00Z</dcterms:modified>
</cp:coreProperties>
</file>